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C8BE" w14:textId="77777777" w:rsidR="00451293" w:rsidRPr="00451293" w:rsidRDefault="00451293" w:rsidP="004512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</w:rPr>
        <w:t xml:space="preserve">TENANTS FUND APPLICATION – </w:t>
      </w:r>
      <w:r>
        <w:rPr>
          <w:rFonts w:ascii="Calibri" w:hAnsi="Calibri" w:cs="Calibri"/>
          <w:b/>
          <w:color w:val="000000"/>
        </w:rPr>
        <w:t>EXTRA CREDIT EXPLANATION FORM</w:t>
      </w:r>
      <w:r>
        <w:rPr>
          <w:rFonts w:ascii="Calibri" w:hAnsi="Calibri" w:cs="Calibri"/>
          <w:b/>
          <w:color w:val="000000"/>
        </w:rPr>
        <w:br/>
      </w:r>
    </w:p>
    <w:p w14:paraId="24D4D387" w14:textId="77777777" w:rsidR="00451293" w:rsidRPr="00451293" w:rsidRDefault="00451293" w:rsidP="0045129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451293">
        <w:rPr>
          <w:rFonts w:asciiTheme="minorHAnsi" w:hAnsiTheme="minorHAnsi" w:cs="Arial"/>
          <w:color w:val="000000"/>
          <w:sz w:val="22"/>
          <w:szCs w:val="22"/>
        </w:rPr>
        <w:t>Applications</w:t>
      </w:r>
      <w:r w:rsidRPr="0045129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have an opportunity to receive </w:t>
      </w:r>
      <w:r w:rsidRPr="00451293">
        <w:rPr>
          <w:rFonts w:asciiTheme="minorHAnsi" w:hAnsiTheme="minorHAnsi" w:cs="Arial"/>
          <w:color w:val="000000"/>
          <w:sz w:val="22"/>
          <w:szCs w:val="22"/>
        </w:rPr>
        <w:t xml:space="preserve">extra credit points for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meeting specific </w:t>
      </w:r>
      <w:r w:rsidRPr="00451293">
        <w:rPr>
          <w:rFonts w:asciiTheme="minorHAnsi" w:hAnsiTheme="minorHAnsi" w:cs="Arial"/>
          <w:color w:val="000000"/>
          <w:sz w:val="22"/>
          <w:szCs w:val="22"/>
        </w:rPr>
        <w:t>funding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priorities</w:t>
      </w:r>
      <w:r w:rsidRPr="00451293">
        <w:rPr>
          <w:rFonts w:asciiTheme="minorHAnsi" w:hAnsiTheme="minorHAnsi" w:cs="Arial"/>
          <w:color w:val="000000"/>
          <w:sz w:val="22"/>
          <w:szCs w:val="22"/>
        </w:rPr>
        <w:t>. The extra credit categories are described on page 6 of the RFP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listed below</w:t>
      </w:r>
      <w:r w:rsidRPr="00451293">
        <w:rPr>
          <w:rFonts w:asciiTheme="minorHAnsi" w:hAnsiTheme="minorHAnsi" w:cs="Arial"/>
          <w:color w:val="000000"/>
          <w:sz w:val="22"/>
          <w:szCs w:val="22"/>
        </w:rPr>
        <w:t xml:space="preserve">. We can glean some of this data from your application Cover Sheet and the Organizational Diversity Chart attachments but this form is an additional opportunity to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explain and </w:t>
      </w:r>
      <w:bookmarkStart w:id="0" w:name="_GoBack"/>
      <w:bookmarkEnd w:id="0"/>
      <w:r w:rsidRPr="00451293">
        <w:rPr>
          <w:rFonts w:asciiTheme="minorHAnsi" w:hAnsiTheme="minorHAnsi" w:cs="Arial"/>
          <w:color w:val="000000"/>
          <w:sz w:val="22"/>
          <w:szCs w:val="22"/>
        </w:rPr>
        <w:t xml:space="preserve">share with us how your organization and proposed project meet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any of the </w:t>
      </w:r>
      <w:r w:rsidRPr="00451293">
        <w:rPr>
          <w:rFonts w:asciiTheme="minorHAnsi" w:hAnsiTheme="minorHAnsi" w:cs="Arial"/>
          <w:color w:val="000000"/>
          <w:sz w:val="22"/>
          <w:szCs w:val="22"/>
        </w:rPr>
        <w:t xml:space="preserve">priorities </w:t>
      </w:r>
      <w:r>
        <w:rPr>
          <w:rFonts w:asciiTheme="minorHAnsi" w:hAnsiTheme="minorHAnsi" w:cs="Arial"/>
          <w:color w:val="000000"/>
          <w:sz w:val="22"/>
          <w:szCs w:val="22"/>
        </w:rPr>
        <w:t>listed</w:t>
      </w:r>
      <w:r w:rsidRPr="00451293">
        <w:rPr>
          <w:rFonts w:asciiTheme="minorHAnsi" w:hAnsiTheme="minorHAnsi" w:cs="Arial"/>
          <w:color w:val="000000"/>
          <w:sz w:val="22"/>
          <w:szCs w:val="22"/>
        </w:rPr>
        <w:t xml:space="preserve"> in the Extra Credit categories. </w:t>
      </w:r>
    </w:p>
    <w:p w14:paraId="13C3A5DB" w14:textId="77777777" w:rsidR="00451293" w:rsidRDefault="00451293" w:rsidP="0045129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1293" w14:paraId="378CB525" w14:textId="77777777" w:rsidTr="00451293">
        <w:tc>
          <w:tcPr>
            <w:tcW w:w="10070" w:type="dxa"/>
          </w:tcPr>
          <w:p w14:paraId="53BE84CB" w14:textId="77777777" w:rsidR="00451293" w:rsidRPr="00451293" w:rsidRDefault="00451293" w:rsidP="0045129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</w:rPr>
            </w:pPr>
            <w:r w:rsidRPr="00451293">
              <w:rPr>
                <w:rFonts w:asciiTheme="minorHAnsi" w:hAnsiTheme="minorHAnsi" w:cs="Arial"/>
                <w:b/>
                <w:color w:val="000000"/>
              </w:rPr>
              <w:t>EXTRA CREDIT CATEGORIES:</w:t>
            </w:r>
          </w:p>
          <w:p w14:paraId="4EF94F77" w14:textId="77777777" w:rsidR="00451293" w:rsidRPr="00451293" w:rsidRDefault="00451293" w:rsidP="0045129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51293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Organizational leadership (i.e. board of directors or other leadership body) is 51% or more people of color (2 pts)</w:t>
            </w:r>
          </w:p>
          <w:p w14:paraId="4D6A5B66" w14:textId="77777777" w:rsidR="00451293" w:rsidRPr="00451293" w:rsidRDefault="00451293" w:rsidP="0045129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451293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</w:rPr>
              <w:t>Project has clear leadership from people with disabilities or is accountable to a leadership body that is 51% or more people with disabilities (2 pts)</w:t>
            </w:r>
          </w:p>
          <w:p w14:paraId="044149BA" w14:textId="77777777" w:rsidR="00451293" w:rsidRPr="00451293" w:rsidRDefault="00451293" w:rsidP="0045129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45129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While our criteria states that we are looking for organizations that provide affordable housing for households making 0-45% AMI, we will award extra credit to projects that go beyond this and provide affordable housing for households making </w:t>
            </w:r>
            <w:r w:rsidRPr="0045129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0-30%AMI</w:t>
            </w:r>
            <w:r w:rsidRPr="0045129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(2pt)</w:t>
            </w:r>
          </w:p>
          <w:p w14:paraId="57B606BD" w14:textId="77777777" w:rsidR="00451293" w:rsidRPr="00451293" w:rsidRDefault="00451293" w:rsidP="00451293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451293">
              <w:rPr>
                <w:rFonts w:cs="Arial"/>
                <w:color w:val="000000"/>
                <w:sz w:val="20"/>
                <w:szCs w:val="20"/>
              </w:rPr>
              <w:t>Provide low-barrier housing to people with criminal records, bad credit history, and eviction records (2pt)</w:t>
            </w:r>
          </w:p>
          <w:p w14:paraId="7D2D53E7" w14:textId="77777777" w:rsidR="00451293" w:rsidRPr="00451293" w:rsidRDefault="00451293" w:rsidP="00451293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451293">
              <w:rPr>
                <w:rFonts w:cs="Arial"/>
                <w:color w:val="000000"/>
                <w:sz w:val="20"/>
                <w:szCs w:val="20"/>
              </w:rPr>
              <w:t xml:space="preserve">Project is located in a high risk displacement neighborhood as defined by the </w:t>
            </w:r>
            <w:hyperlink r:id="rId8" w:history="1">
              <w:r w:rsidRPr="00451293">
                <w:rPr>
                  <w:rStyle w:val="Hyperlink"/>
                  <w:rFonts w:cs="Arial"/>
                  <w:sz w:val="20"/>
                  <w:szCs w:val="20"/>
                </w:rPr>
                <w:t>City of Seattle’s Growth &amp; Equity Report</w:t>
              </w:r>
            </w:hyperlink>
            <w:r w:rsidRPr="00451293">
              <w:rPr>
                <w:rFonts w:cs="Arial"/>
                <w:color w:val="000000"/>
                <w:sz w:val="20"/>
                <w:szCs w:val="20"/>
              </w:rPr>
              <w:t xml:space="preserve"> (map of high risk displacement areas is on page 16) (2pt)</w:t>
            </w:r>
          </w:p>
          <w:p w14:paraId="4EF8BD8D" w14:textId="77777777" w:rsidR="00451293" w:rsidRDefault="00451293" w:rsidP="0045129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2C0E2E00" w14:textId="77777777" w:rsidR="00451293" w:rsidRPr="00451293" w:rsidRDefault="00451293" w:rsidP="00451293">
      <w:pPr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1293" w14:paraId="35405E25" w14:textId="77777777" w:rsidTr="00451293">
        <w:tc>
          <w:tcPr>
            <w:tcW w:w="9350" w:type="dxa"/>
          </w:tcPr>
          <w:p w14:paraId="37077C82" w14:textId="77777777" w:rsidR="00451293" w:rsidRPr="00451293" w:rsidRDefault="00451293">
            <w:pPr>
              <w:rPr>
                <w:rFonts w:asciiTheme="minorHAnsi" w:hAnsiTheme="minorHAnsi"/>
                <w:b/>
              </w:rPr>
            </w:pPr>
            <w:r w:rsidRPr="00451293">
              <w:rPr>
                <w:rFonts w:asciiTheme="minorHAnsi" w:hAnsiTheme="minorHAnsi"/>
                <w:b/>
              </w:rPr>
              <w:t>EXTRA CREDIT NARRATIVE EXPLANATION (Please limit responses to 500 words or less)</w:t>
            </w:r>
          </w:p>
        </w:tc>
      </w:tr>
      <w:tr w:rsidR="00451293" w14:paraId="3FD4F42E" w14:textId="77777777" w:rsidTr="00451293">
        <w:tc>
          <w:tcPr>
            <w:tcW w:w="9350" w:type="dxa"/>
          </w:tcPr>
          <w:p w14:paraId="01687FE5" w14:textId="77777777" w:rsidR="00451293" w:rsidRDefault="00451293"/>
          <w:p w14:paraId="20FF2E7D" w14:textId="77777777" w:rsidR="00451293" w:rsidRDefault="00451293"/>
          <w:p w14:paraId="78A73106" w14:textId="77777777" w:rsidR="00451293" w:rsidRDefault="00451293"/>
          <w:p w14:paraId="4110A0B0" w14:textId="77777777" w:rsidR="00451293" w:rsidRDefault="00451293"/>
          <w:p w14:paraId="35F15894" w14:textId="77777777" w:rsidR="00451293" w:rsidRDefault="00451293"/>
          <w:p w14:paraId="06DFFB0A" w14:textId="77777777" w:rsidR="00451293" w:rsidRDefault="00451293"/>
          <w:p w14:paraId="59AE56DE" w14:textId="77777777" w:rsidR="00451293" w:rsidRDefault="00451293"/>
          <w:p w14:paraId="1047713F" w14:textId="77777777" w:rsidR="00451293" w:rsidRDefault="00451293"/>
          <w:p w14:paraId="1FD03543" w14:textId="77777777" w:rsidR="00451293" w:rsidRDefault="00451293"/>
          <w:p w14:paraId="119807BC" w14:textId="77777777" w:rsidR="00451293" w:rsidRDefault="00451293"/>
          <w:p w14:paraId="106D7A36" w14:textId="77777777" w:rsidR="00451293" w:rsidRDefault="00451293"/>
          <w:p w14:paraId="52F624F6" w14:textId="77777777" w:rsidR="00451293" w:rsidRDefault="00451293"/>
          <w:p w14:paraId="47F4C5D0" w14:textId="77777777" w:rsidR="00451293" w:rsidRDefault="00451293"/>
          <w:p w14:paraId="14558B3D" w14:textId="77777777" w:rsidR="00451293" w:rsidRDefault="00451293"/>
          <w:p w14:paraId="30CB725C" w14:textId="77777777" w:rsidR="00451293" w:rsidRDefault="00451293"/>
          <w:p w14:paraId="07EF0D0A" w14:textId="77777777" w:rsidR="00451293" w:rsidRDefault="00451293"/>
          <w:p w14:paraId="78D3F566" w14:textId="77777777" w:rsidR="00451293" w:rsidRDefault="00451293"/>
          <w:p w14:paraId="767A2FCE" w14:textId="77777777" w:rsidR="00451293" w:rsidRDefault="00451293"/>
          <w:p w14:paraId="4888E573" w14:textId="77777777" w:rsidR="00451293" w:rsidRDefault="00451293"/>
          <w:p w14:paraId="46D7511B" w14:textId="77777777" w:rsidR="00451293" w:rsidRDefault="00451293"/>
          <w:p w14:paraId="4D4F5AF7" w14:textId="77777777" w:rsidR="00451293" w:rsidRDefault="00451293"/>
          <w:p w14:paraId="78618D9E" w14:textId="77777777" w:rsidR="00451293" w:rsidRDefault="00451293"/>
          <w:p w14:paraId="5182E913" w14:textId="77777777" w:rsidR="00451293" w:rsidRDefault="00451293"/>
          <w:p w14:paraId="26344F5A" w14:textId="77777777" w:rsidR="00451293" w:rsidRDefault="00451293"/>
        </w:tc>
      </w:tr>
    </w:tbl>
    <w:p w14:paraId="67A8634C" w14:textId="77777777" w:rsidR="00451293" w:rsidRDefault="00451293">
      <w:pPr>
        <w:sectPr w:rsidR="00451293" w:rsidSect="00F922DE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64B9A" w14:textId="77777777" w:rsidR="004806DA" w:rsidRDefault="007514FC"/>
    <w:sectPr w:rsidR="004806DA" w:rsidSect="004512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065EF" w14:textId="77777777" w:rsidR="007514FC" w:rsidRDefault="007514FC" w:rsidP="00451293">
      <w:r>
        <w:separator/>
      </w:r>
    </w:p>
  </w:endnote>
  <w:endnote w:type="continuationSeparator" w:id="0">
    <w:p w14:paraId="1799FD48" w14:textId="77777777" w:rsidR="007514FC" w:rsidRDefault="007514FC" w:rsidP="0045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D99A" w14:textId="77777777" w:rsidR="00734599" w:rsidRDefault="007514FC" w:rsidP="001B78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E9980" w14:textId="77777777" w:rsidR="00734599" w:rsidRDefault="007514FC" w:rsidP="007067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F7F0" w14:textId="77777777" w:rsidR="00734599" w:rsidRPr="001B788D" w:rsidRDefault="007514FC" w:rsidP="001B788D">
    <w:pPr>
      <w:pStyle w:val="Footer"/>
      <w:ind w:right="360"/>
      <w:rPr>
        <w:b/>
        <w:color w:val="44546A" w:themeColor="text2"/>
        <w:sz w:val="20"/>
        <w:szCs w:val="20"/>
      </w:rPr>
    </w:pPr>
  </w:p>
  <w:p w14:paraId="71FE71CD" w14:textId="77777777" w:rsidR="00734599" w:rsidRDefault="007514FC" w:rsidP="007067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9829" w14:textId="77777777" w:rsidR="007514FC" w:rsidRDefault="007514FC" w:rsidP="00451293">
      <w:r>
        <w:separator/>
      </w:r>
    </w:p>
  </w:footnote>
  <w:footnote w:type="continuationSeparator" w:id="0">
    <w:p w14:paraId="1BA2F50F" w14:textId="77777777" w:rsidR="007514FC" w:rsidRDefault="007514FC" w:rsidP="0045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F36"/>
    <w:multiLevelType w:val="hybridMultilevel"/>
    <w:tmpl w:val="6FFA3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D14909"/>
    <w:multiLevelType w:val="hybridMultilevel"/>
    <w:tmpl w:val="26F02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665B"/>
    <w:multiLevelType w:val="hybridMultilevel"/>
    <w:tmpl w:val="EBA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10FE"/>
    <w:multiLevelType w:val="hybridMultilevel"/>
    <w:tmpl w:val="485EA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93"/>
    <w:rsid w:val="00343664"/>
    <w:rsid w:val="003E7CA7"/>
    <w:rsid w:val="00451293"/>
    <w:rsid w:val="007514FC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09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2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51293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5129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1293"/>
  </w:style>
  <w:style w:type="character" w:styleId="PageNumber">
    <w:name w:val="page number"/>
    <w:basedOn w:val="DefaultParagraphFont"/>
    <w:uiPriority w:val="99"/>
    <w:semiHidden/>
    <w:unhideWhenUsed/>
    <w:rsid w:val="00451293"/>
  </w:style>
  <w:style w:type="paragraph" w:styleId="Header">
    <w:name w:val="header"/>
    <w:basedOn w:val="Normal"/>
    <w:link w:val="HeaderChar"/>
    <w:uiPriority w:val="99"/>
    <w:unhideWhenUsed/>
    <w:rsid w:val="0045129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1293"/>
  </w:style>
  <w:style w:type="character" w:styleId="Hyperlink">
    <w:name w:val="Hyperlink"/>
    <w:basedOn w:val="DefaultParagraphFont"/>
    <w:uiPriority w:val="99"/>
    <w:unhideWhenUsed/>
    <w:rsid w:val="00451293"/>
    <w:rPr>
      <w:color w:val="0000FF"/>
      <w:u w:val="single"/>
    </w:rPr>
  </w:style>
  <w:style w:type="table" w:styleId="TableGrid">
    <w:name w:val="Table Grid"/>
    <w:basedOn w:val="TableNormal"/>
    <w:uiPriority w:val="39"/>
    <w:rsid w:val="0045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eattle.gov/dpd/cs/groups/pan/@pan/documents/web_informational/p2273984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8D78E-40DF-184D-9B45-1A06C7E0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Dalya A. Perez</dc:creator>
  <cp:keywords/>
  <dc:description/>
  <cp:lastModifiedBy>Dalya A. Perez</cp:lastModifiedBy>
  <cp:revision>1</cp:revision>
  <dcterms:created xsi:type="dcterms:W3CDTF">2019-03-24T00:47:00Z</dcterms:created>
  <dcterms:modified xsi:type="dcterms:W3CDTF">2019-03-24T01:05:00Z</dcterms:modified>
</cp:coreProperties>
</file>