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8176" w14:textId="0069097E" w:rsidR="005D108A" w:rsidRPr="005D108A" w:rsidRDefault="00CB73E3" w:rsidP="005D108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2021 </w:t>
      </w:r>
      <w:r w:rsidR="005D108A">
        <w:rPr>
          <w:rFonts w:ascii="Calibri" w:hAnsi="Calibri" w:cs="Calibri"/>
          <w:b/>
          <w:color w:val="000000"/>
        </w:rPr>
        <w:t>TENANTS FUND APPLICATION – PROJECT TIMELINE</w:t>
      </w:r>
      <w:r w:rsidR="005D108A" w:rsidRPr="00E52206">
        <w:rPr>
          <w:rFonts w:ascii="Calibri" w:hAnsi="Calibri" w:cs="Calibri"/>
          <w:b/>
          <w:color w:val="000000"/>
        </w:rPr>
        <w:t xml:space="preserve"> </w:t>
      </w:r>
    </w:p>
    <w:p w14:paraId="314B5E11" w14:textId="77777777" w:rsidR="005D108A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0"/>
        <w:gridCol w:w="5400"/>
      </w:tblGrid>
      <w:tr w:rsidR="00D96FAE" w14:paraId="19D85AD5" w14:textId="77777777" w:rsidTr="003523BD">
        <w:tc>
          <w:tcPr>
            <w:tcW w:w="1885" w:type="dxa"/>
          </w:tcPr>
          <w:p w14:paraId="33646F9E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TIMELINE BY QUARTER</w:t>
            </w:r>
          </w:p>
        </w:tc>
        <w:tc>
          <w:tcPr>
            <w:tcW w:w="5400" w:type="dxa"/>
          </w:tcPr>
          <w:p w14:paraId="2F1AD82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Major Activities</w:t>
            </w:r>
          </w:p>
        </w:tc>
        <w:tc>
          <w:tcPr>
            <w:tcW w:w="5400" w:type="dxa"/>
          </w:tcPr>
          <w:p w14:paraId="33E2AB7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 xml:space="preserve">Measurable Benchmarks to know your project will </w:t>
            </w:r>
            <w:r>
              <w:rPr>
                <w:rFonts w:ascii="Calibri" w:hAnsi="Calibri" w:cs="Calibri"/>
                <w:b/>
                <w:color w:val="000000"/>
              </w:rPr>
              <w:t>be successful</w:t>
            </w:r>
          </w:p>
        </w:tc>
      </w:tr>
      <w:tr w:rsidR="00D96FAE" w14:paraId="1168F8B0" w14:textId="77777777" w:rsidTr="003523BD">
        <w:tc>
          <w:tcPr>
            <w:tcW w:w="1885" w:type="dxa"/>
          </w:tcPr>
          <w:p w14:paraId="1C21611E" w14:textId="7B22F08F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2021</w:t>
            </w:r>
          </w:p>
        </w:tc>
        <w:tc>
          <w:tcPr>
            <w:tcW w:w="5400" w:type="dxa"/>
          </w:tcPr>
          <w:p w14:paraId="4797772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8C37A1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E2FE3E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E45FD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E1D5A73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723BF2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6E478C2" w14:textId="77777777" w:rsidTr="003523BD">
        <w:tc>
          <w:tcPr>
            <w:tcW w:w="1885" w:type="dxa"/>
          </w:tcPr>
          <w:p w14:paraId="0319304A" w14:textId="1A118C2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2021</w:t>
            </w:r>
          </w:p>
        </w:tc>
        <w:tc>
          <w:tcPr>
            <w:tcW w:w="5400" w:type="dxa"/>
          </w:tcPr>
          <w:p w14:paraId="785E2AC5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9BC7F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65458E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CE46D6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245616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2AB5AE17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75469B49" w14:textId="77777777" w:rsidTr="003523BD">
        <w:trPr>
          <w:trHeight w:val="332"/>
        </w:trPr>
        <w:tc>
          <w:tcPr>
            <w:tcW w:w="1885" w:type="dxa"/>
          </w:tcPr>
          <w:p w14:paraId="55F95A21" w14:textId="25DA2DF5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Jan-March 2022</w:t>
            </w:r>
          </w:p>
        </w:tc>
        <w:tc>
          <w:tcPr>
            <w:tcW w:w="5400" w:type="dxa"/>
          </w:tcPr>
          <w:p w14:paraId="5A0391E8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015D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B7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C2C471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AFCBA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8252D45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7C500BC" w14:textId="77777777" w:rsidTr="003523BD">
        <w:trPr>
          <w:trHeight w:val="332"/>
        </w:trPr>
        <w:tc>
          <w:tcPr>
            <w:tcW w:w="1885" w:type="dxa"/>
          </w:tcPr>
          <w:p w14:paraId="30C03CF3" w14:textId="3490C69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2022</w:t>
            </w:r>
          </w:p>
        </w:tc>
        <w:tc>
          <w:tcPr>
            <w:tcW w:w="5400" w:type="dxa"/>
          </w:tcPr>
          <w:p w14:paraId="59EF12D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3B19BE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FB73E7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E5437D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D27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0495168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FD7A460" w14:textId="77777777" w:rsidTr="003523BD">
        <w:tc>
          <w:tcPr>
            <w:tcW w:w="1885" w:type="dxa"/>
          </w:tcPr>
          <w:p w14:paraId="6BBA132C" w14:textId="2B514172" w:rsidR="005D108A" w:rsidRDefault="00CB73E3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2022</w:t>
            </w:r>
          </w:p>
        </w:tc>
        <w:tc>
          <w:tcPr>
            <w:tcW w:w="5400" w:type="dxa"/>
          </w:tcPr>
          <w:p w14:paraId="5C7E67E2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8642E5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52359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ADDC8A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6690D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ED08051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37622B95" w14:textId="77777777" w:rsidTr="003523BD">
        <w:tc>
          <w:tcPr>
            <w:tcW w:w="1885" w:type="dxa"/>
          </w:tcPr>
          <w:p w14:paraId="1EC9E7F2" w14:textId="655EC99A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2022</w:t>
            </w:r>
          </w:p>
        </w:tc>
        <w:tc>
          <w:tcPr>
            <w:tcW w:w="5400" w:type="dxa"/>
          </w:tcPr>
          <w:p w14:paraId="42D3E61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2DC1A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6B6608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36217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2AF976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550C9FF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6B6F5E5B" w14:textId="77777777" w:rsidTr="003523BD">
        <w:tc>
          <w:tcPr>
            <w:tcW w:w="1885" w:type="dxa"/>
          </w:tcPr>
          <w:p w14:paraId="4C2EB4FE" w14:textId="39C7E690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Jan-March 2022</w:t>
            </w:r>
          </w:p>
        </w:tc>
        <w:tc>
          <w:tcPr>
            <w:tcW w:w="5400" w:type="dxa"/>
          </w:tcPr>
          <w:p w14:paraId="36E2412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0EA36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43CBB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8F4371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BF2348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5D65B09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A6A21F9" w14:textId="77777777" w:rsidTr="003523BD">
        <w:trPr>
          <w:trHeight w:val="260"/>
        </w:trPr>
        <w:tc>
          <w:tcPr>
            <w:tcW w:w="1885" w:type="dxa"/>
          </w:tcPr>
          <w:p w14:paraId="2A83AD17" w14:textId="1FD833C6" w:rsidR="005D108A" w:rsidRDefault="00CB73E3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2022</w:t>
            </w:r>
          </w:p>
        </w:tc>
        <w:tc>
          <w:tcPr>
            <w:tcW w:w="5400" w:type="dxa"/>
          </w:tcPr>
          <w:p w14:paraId="189411B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78627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661F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D590D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0230E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BF3289E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5AF2F77" w14:textId="77777777" w:rsidTr="003523BD">
        <w:trPr>
          <w:trHeight w:val="260"/>
        </w:trPr>
        <w:tc>
          <w:tcPr>
            <w:tcW w:w="1885" w:type="dxa"/>
          </w:tcPr>
          <w:p w14:paraId="74A616E2" w14:textId="708EA39A" w:rsidR="005D108A" w:rsidRDefault="00CB73E3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2022</w:t>
            </w:r>
          </w:p>
        </w:tc>
        <w:tc>
          <w:tcPr>
            <w:tcW w:w="5400" w:type="dxa"/>
          </w:tcPr>
          <w:p w14:paraId="22C8DC9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EC3ED9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7DA38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823D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5833A0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4657143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59054553" w14:textId="77777777" w:rsidTr="003523BD">
        <w:trPr>
          <w:trHeight w:val="260"/>
        </w:trPr>
        <w:tc>
          <w:tcPr>
            <w:tcW w:w="1885" w:type="dxa"/>
          </w:tcPr>
          <w:p w14:paraId="7CBCA585" w14:textId="1E6C37B1" w:rsidR="005D108A" w:rsidRDefault="00CB73E3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2022</w:t>
            </w:r>
            <w:bookmarkStart w:id="0" w:name="_GoBack"/>
            <w:bookmarkEnd w:id="0"/>
          </w:p>
        </w:tc>
        <w:tc>
          <w:tcPr>
            <w:tcW w:w="5400" w:type="dxa"/>
          </w:tcPr>
          <w:p w14:paraId="6C26CF7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29EB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1C098A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4ACBF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3DFE6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3F55C8CD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A416DB9" w14:textId="77777777" w:rsidR="005D108A" w:rsidRPr="00960DF0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1B339C" w14:textId="77777777" w:rsidR="004806DA" w:rsidRDefault="00CB73E3"/>
    <w:sectPr w:rsidR="004806DA" w:rsidSect="005D1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AEC"/>
    <w:multiLevelType w:val="hybridMultilevel"/>
    <w:tmpl w:val="085E4B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BB1346"/>
    <w:multiLevelType w:val="hybridMultilevel"/>
    <w:tmpl w:val="3B28EE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A"/>
    <w:rsid w:val="003523BD"/>
    <w:rsid w:val="003E7CA7"/>
    <w:rsid w:val="005D108A"/>
    <w:rsid w:val="00CB73E3"/>
    <w:rsid w:val="00D96FA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3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A. Perez</dc:creator>
  <cp:keywords/>
  <dc:description/>
  <cp:lastModifiedBy>sewheat@socialjusticefund.org</cp:lastModifiedBy>
  <cp:revision>2</cp:revision>
  <dcterms:created xsi:type="dcterms:W3CDTF">2021-07-08T17:08:00Z</dcterms:created>
  <dcterms:modified xsi:type="dcterms:W3CDTF">2021-07-08T17:08:00Z</dcterms:modified>
</cp:coreProperties>
</file>